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  <w:t xml:space="preserve">上海工商外国语职业学院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  <w:lang w:eastAsia="zh-CN"/>
        </w:rPr>
        <w:t>2022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  <w:t>年“三校生”招生技能测试考纲</w:t>
      </w:r>
    </w:p>
    <w:p>
      <w:pPr>
        <w:widowControl/>
        <w:shd w:val="clear" w:color="auto" w:fill="FFFFFF"/>
        <w:spacing w:line="390" w:lineRule="atLeast"/>
        <w:jc w:val="center"/>
        <w:rPr>
          <w:rFonts w:hint="default" w:ascii="微软雅黑" w:hAnsi="微软雅黑" w:eastAsia="宋体" w:cs="宋体"/>
          <w:color w:val="2C2C2C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32"/>
          <w:szCs w:val="32"/>
        </w:rPr>
        <w:t>《艺术素养面试》大纲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32"/>
          <w:szCs w:val="32"/>
          <w:lang w:val="en-US" w:eastAsia="zh-CN"/>
        </w:rPr>
        <w:t>(艺术类）</w:t>
      </w:r>
    </w:p>
    <w:p>
      <w:pPr>
        <w:widowControl/>
        <w:shd w:val="clear" w:color="auto" w:fill="FFFFFF"/>
        <w:spacing w:line="390" w:lineRule="atLeast"/>
        <w:jc w:val="center"/>
        <w:rPr>
          <w:rFonts w:hint="eastAsia" w:ascii="微软雅黑" w:hAnsi="微软雅黑" w:eastAsia="微软雅黑" w:cs="宋体"/>
          <w:color w:val="2C2C2C"/>
          <w:kern w:val="0"/>
          <w:szCs w:val="21"/>
        </w:rPr>
      </w:pP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一、考试性质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2022年上海市普通高校招收中等职业学校应届毕业生校内技能考试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二、考试对象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报考我校的艺术类考生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三、面试时长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5-8分钟/人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四、面试总分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100分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五、面试内容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（一）基本原则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1.学生是否具备良好的沟通能力；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2.学生是否有较强的入学意愿；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3.学生是否具有一定的艺术素养。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（二）面试形式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1.学生进行自我介绍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2.面试考官对学生进行提问，与学生互动，并打分。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（三）“专业认知”部分面试大纲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1.学生是否对绘画或设计行业有浓厚兴趣；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2.学生是否具备一定的美术基础；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3.现场测试学生的绘画及创意能力。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  <w:t xml:space="preserve">上海工商外国语职业学院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  <w:lang w:eastAsia="zh-CN"/>
        </w:rPr>
        <w:t>2022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2424"/>
          <w:spacing w:val="0"/>
          <w:sz w:val="27"/>
          <w:szCs w:val="27"/>
          <w:shd w:val="clear" w:fill="FFFFFF"/>
        </w:rPr>
        <w:t>年“三校生”招生技能测试考纲</w:t>
      </w:r>
    </w:p>
    <w:p>
      <w:pPr>
        <w:widowControl/>
        <w:shd w:val="clear" w:color="auto" w:fill="FFFFFF"/>
        <w:spacing w:line="390" w:lineRule="atLeast"/>
        <w:jc w:val="center"/>
        <w:rPr>
          <w:rFonts w:hint="eastAsia" w:ascii="宋体" w:hAnsi="宋体" w:eastAsia="宋体" w:cs="宋体"/>
          <w:b/>
          <w:bCs/>
          <w:color w:val="2C2C2C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32"/>
          <w:szCs w:val="32"/>
        </w:rPr>
        <w:t>《装饰画》考纲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32"/>
          <w:szCs w:val="32"/>
          <w:lang w:val="en-US" w:eastAsia="zh-CN"/>
        </w:rPr>
        <w:t>(艺术类）</w:t>
      </w:r>
    </w:p>
    <w:p>
      <w:pPr>
        <w:widowControl/>
        <w:shd w:val="clear" w:color="auto" w:fill="FFFFFF"/>
        <w:spacing w:line="390" w:lineRule="atLeast"/>
        <w:jc w:val="center"/>
        <w:rPr>
          <w:rFonts w:hint="eastAsia" w:ascii="宋体" w:hAnsi="宋体" w:eastAsia="宋体" w:cs="宋体"/>
          <w:b/>
          <w:bCs/>
          <w:color w:val="2C2C2C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一、考试的性质</w:t>
      </w:r>
    </w:p>
    <w:p>
      <w:pPr>
        <w:widowControl/>
        <w:shd w:val="clear" w:color="auto" w:fill="FFFFFF"/>
        <w:spacing w:line="495" w:lineRule="atLeast"/>
        <w:ind w:firstLine="480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2022年上海市普通高校招收中等职业学校应届毕业生校内技能考试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二、考试的对象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报考我校艺术类专业的考生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三、考试时间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90分钟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四、</w:t>
      </w: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考试总分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100分</w:t>
      </w:r>
    </w:p>
    <w:p>
      <w:pPr>
        <w:widowControl/>
        <w:shd w:val="clear" w:color="auto" w:fill="FFFFFF"/>
        <w:spacing w:line="495" w:lineRule="atLeast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五、</w:t>
      </w: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考试基本形式与考查范围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1.基本形式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（1）在规定时间内，根据试卷内容要求进行绘制。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（2）考生在考场作画，自带画板、画笔、颜料（水粉或水彩）、小水桶及绘制装饰画的相关工具等。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2.考试范围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（1）图形创造能力,分值占总分40%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（2）色彩造型能力,分值占总分30%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（3）创意能力,分值占总分20%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（4）审美能力,分值占总分10%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2C2C2C"/>
          <w:kern w:val="0"/>
          <w:sz w:val="24"/>
          <w:szCs w:val="24"/>
        </w:rPr>
        <w:t>3.内容</w:t>
      </w:r>
    </w:p>
    <w:p>
      <w:pPr>
        <w:widowControl/>
        <w:shd w:val="clear" w:color="auto" w:fill="FFFFFF"/>
        <w:spacing w:line="495" w:lineRule="atLeast"/>
        <w:ind w:firstLine="555"/>
        <w:rPr>
          <w:rFonts w:hint="eastAsia" w:ascii="仿宋" w:hAnsi="仿宋" w:eastAsia="仿宋" w:cs="仿宋"/>
          <w:color w:val="2C2C2C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2C2C2C"/>
          <w:kern w:val="0"/>
          <w:sz w:val="24"/>
          <w:szCs w:val="24"/>
        </w:rPr>
        <w:t>装饰画设计：按照要求尺寸，根据提供的主题及色调要求进行装饰绘画创作。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2ZTUzMjYwN2IzYzFiYTBkODYyNjkyMTU0ZDA5MTAifQ=="/>
  </w:docVars>
  <w:rsids>
    <w:rsidRoot w:val="000F70A6"/>
    <w:rsid w:val="000F70A6"/>
    <w:rsid w:val="00565E4D"/>
    <w:rsid w:val="005B1A1E"/>
    <w:rsid w:val="0EA407F7"/>
    <w:rsid w:val="49D72E84"/>
    <w:rsid w:val="6C8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572</Characters>
  <Lines>4</Lines>
  <Paragraphs>1</Paragraphs>
  <TotalTime>0</TotalTime>
  <ScaleCrop>false</ScaleCrop>
  <LinksUpToDate>false</LinksUpToDate>
  <CharactersWithSpaces>573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2022-06-13T02:32:00Z</dcterms:created>
  <dc:creator>43898211@qq.com</dc:creator>
  <cp:lastModifiedBy>A“Ken”</cp:lastModifiedBy>
  <dcterms:modified xsi:type="dcterms:W3CDTF">2022-06-13T03:45:23Z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F5BC38C151094AABAD0F2A82F34E47F8</vt:lpwstr>
  </property>
</Properties>
</file>