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050" w:rsidRDefault="00000000">
      <w:pPr>
        <w:jc w:val="center"/>
        <w:rPr>
          <w:rFonts w:ascii="微软雅黑" w:eastAsia="微软雅黑" w:hAnsi="微软雅黑" w:cs="微软雅黑"/>
          <w:color w:val="242424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上海工商外国语职业学院 202</w:t>
      </w:r>
      <w:r w:rsidR="005E2640">
        <w:rPr>
          <w:rFonts w:ascii="微软雅黑" w:eastAsia="微软雅黑" w:hAnsi="微软雅黑" w:cs="微软雅黑"/>
          <w:color w:val="242424"/>
          <w:sz w:val="27"/>
          <w:szCs w:val="2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年“三校生”招生技能测试考纲</w:t>
      </w:r>
    </w:p>
    <w:p w:rsidR="00C12050" w:rsidRDefault="00000000">
      <w:pPr>
        <w:widowControl/>
        <w:spacing w:after="75" w:line="315" w:lineRule="atLeast"/>
        <w:ind w:left="60" w:right="60"/>
        <w:jc w:val="center"/>
        <w:rPr>
          <w:rStyle w:val="a3"/>
          <w:rFonts w:ascii="宋体" w:eastAsia="宋体" w:hAnsi="宋体" w:cs="宋体"/>
          <w:color w:val="2C2C2C"/>
          <w:kern w:val="0"/>
          <w:sz w:val="31"/>
          <w:szCs w:val="31"/>
          <w:shd w:val="clear" w:color="auto" w:fill="FFFFFF"/>
          <w:lang w:bidi="ar"/>
        </w:rPr>
      </w:pPr>
      <w:r>
        <w:rPr>
          <w:rStyle w:val="a3"/>
          <w:rFonts w:ascii="宋体" w:eastAsia="宋体" w:hAnsi="宋体" w:cs="宋体" w:hint="eastAsia"/>
          <w:color w:val="2C2C2C"/>
          <w:kern w:val="0"/>
          <w:sz w:val="31"/>
          <w:szCs w:val="31"/>
          <w:shd w:val="clear" w:color="auto" w:fill="FFFFFF"/>
          <w:lang w:bidi="ar"/>
        </w:rPr>
        <w:t>《综合能力测试》 考试大纲</w:t>
      </w:r>
    </w:p>
    <w:p w:rsidR="00C12050" w:rsidRDefault="00C12050">
      <w:pPr>
        <w:widowControl/>
        <w:spacing w:after="75" w:line="315" w:lineRule="atLeast"/>
        <w:ind w:left="60" w:right="60"/>
        <w:jc w:val="center"/>
        <w:rPr>
          <w:rStyle w:val="a3"/>
          <w:rFonts w:ascii="宋体" w:eastAsia="宋体" w:hAnsi="宋体" w:cs="宋体"/>
          <w:color w:val="2C2C2C"/>
          <w:kern w:val="0"/>
          <w:sz w:val="31"/>
          <w:szCs w:val="31"/>
          <w:shd w:val="clear" w:color="auto" w:fill="FFFFFF"/>
          <w:lang w:bidi="ar"/>
        </w:rPr>
      </w:pP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一、考试的性质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202</w:t>
      </w:r>
      <w:r w:rsidR="005E2640">
        <w:rPr>
          <w:rFonts w:ascii="仿宋" w:eastAsia="仿宋" w:hAnsi="仿宋" w:cs="仿宋"/>
          <w:color w:val="2C2C2C"/>
          <w:kern w:val="0"/>
          <w:sz w:val="24"/>
          <w:shd w:val="clear" w:color="auto" w:fill="FFFFFF"/>
          <w:lang w:bidi="ar"/>
        </w:rPr>
        <w:t>4</w:t>
      </w: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年上海市普通高校招收中等职业学校应届毕业生校内技能考试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二、考试的对象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报考我校普通类专业的考生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三、考试时间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60分钟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四、考试总分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100分</w:t>
      </w:r>
    </w:p>
    <w:p w:rsidR="00C12050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五、考试基本形式与考试范围</w:t>
      </w:r>
    </w:p>
    <w:p w:rsidR="00C12050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1.考试题型：</w:t>
      </w: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客观选择题。</w:t>
      </w:r>
    </w:p>
    <w:p w:rsidR="00C12050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2.考试范围：</w:t>
      </w: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综合能力考试由文化基础、职业与礼仪、法律与时政3个模块组成。</w:t>
      </w:r>
    </w:p>
    <w:p w:rsidR="00C12050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（1）文化基础模块由文化常识和汉语阅读组成。</w:t>
      </w:r>
    </w:p>
    <w:p w:rsidR="00C12050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文化常识主要考察考生对文化、文学常识等方面知识的积累与运用，重在积累。</w:t>
      </w:r>
    </w:p>
    <w:p w:rsidR="00C12050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汉语阅读主要考察考生运用语言文字进行交流和思考的能力；迅速、准确理解文字内涵的能力；对各种形式的文字、图形、表格等资料的综合理解与分析加工的能力。</w:t>
      </w:r>
    </w:p>
    <w:p w:rsidR="00C12050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（2）职业与礼仪</w:t>
      </w:r>
    </w:p>
    <w:p w:rsidR="00C12050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职业与礼仪模块由职业态度、团队合作意识、基本文化礼仪、生涯规划（含对职业世界的认识）等内容组成。</w:t>
      </w:r>
    </w:p>
    <w:p w:rsidR="00C12050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lastRenderedPageBreak/>
        <w:t>（3）法律与时政</w:t>
      </w:r>
    </w:p>
    <w:p w:rsidR="00C12050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法律与时政模块注重常识，反映生活，重点考察学生的法治观念、法律常识和意识、引导学生关心时事政治，关注重大的、地域性的时政热点。</w:t>
      </w:r>
    </w:p>
    <w:p w:rsidR="00C12050" w:rsidRDefault="00C12050"/>
    <w:sectPr w:rsidR="00C1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2ZDIyY2RmOTdmZDRiYzdjOWQzNzljZDE4MmUyNTAifQ=="/>
  </w:docVars>
  <w:rsids>
    <w:rsidRoot w:val="299B7282"/>
    <w:rsid w:val="005E2640"/>
    <w:rsid w:val="006E0D3A"/>
    <w:rsid w:val="00C12050"/>
    <w:rsid w:val="1AC04305"/>
    <w:rsid w:val="2640509E"/>
    <w:rsid w:val="27701C8D"/>
    <w:rsid w:val="299B7282"/>
    <w:rsid w:val="324F1996"/>
    <w:rsid w:val="59162D5D"/>
    <w:rsid w:val="650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9311BE"/>
  <w15:docId w15:val="{4C0C9800-923E-4A4A-97F5-33C0DC4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A“Ken”</dc:creator>
  <cp:lastModifiedBy>Microsoft Office User</cp:lastModifiedBy>
  <cp:revision>3</cp:revision>
  <dcterms:created xsi:type="dcterms:W3CDTF">2024-04-11T15:16:00Z</dcterms:created>
  <dcterms:modified xsi:type="dcterms:W3CDTF">2024-04-11T15:18:00Z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A071389784A64FD3912F41CB3781E16A</vt:lpwstr>
  </property>
</Properties>
</file>